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E" w:rsidRPr="00E047AE" w:rsidRDefault="00E047AE" w:rsidP="00E047AE">
      <w:pPr>
        <w:jc w:val="both"/>
        <w:rPr>
          <w:b/>
          <w:sz w:val="24"/>
          <w:szCs w:val="24"/>
        </w:rPr>
      </w:pPr>
    </w:p>
    <w:p w:rsidR="00F258B3" w:rsidRPr="00E047AE" w:rsidRDefault="00E047AE" w:rsidP="00E047AE">
      <w:pPr>
        <w:tabs>
          <w:tab w:val="left" w:pos="3900"/>
        </w:tabs>
        <w:rPr>
          <w:b/>
          <w:sz w:val="24"/>
          <w:szCs w:val="24"/>
        </w:rPr>
      </w:pPr>
      <w:bookmarkStart w:id="0" w:name="_GoBack"/>
      <w:r w:rsidRPr="00E047AE">
        <w:rPr>
          <w:b/>
          <w:sz w:val="24"/>
          <w:szCs w:val="24"/>
        </w:rPr>
        <w:t>Post- surgery Pain Management:</w:t>
      </w:r>
    </w:p>
    <w:p w:rsidR="00E047AE" w:rsidRPr="00E047AE" w:rsidRDefault="00E047AE" w:rsidP="00E047AE">
      <w:pPr>
        <w:tabs>
          <w:tab w:val="left" w:pos="3900"/>
        </w:tabs>
        <w:rPr>
          <w:sz w:val="24"/>
          <w:szCs w:val="24"/>
        </w:rPr>
      </w:pPr>
      <w:r w:rsidRPr="00E047AE">
        <w:rPr>
          <w:sz w:val="24"/>
          <w:szCs w:val="24"/>
        </w:rPr>
        <w:t>Take 3 200mg Ibuprofen every 4-6 hours along with 2 Extra strength Tylenol (acetaminophen) every 4-6 hours.</w:t>
      </w:r>
    </w:p>
    <w:p w:rsidR="00E047AE" w:rsidRPr="00E047AE" w:rsidRDefault="00E047AE" w:rsidP="00E047AE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E047AE">
        <w:rPr>
          <w:sz w:val="24"/>
          <w:szCs w:val="24"/>
        </w:rPr>
        <w:t>Not to exceed 4x per day for 10 Days</w:t>
      </w:r>
    </w:p>
    <w:p w:rsidR="00E047AE" w:rsidRPr="00E047AE" w:rsidRDefault="00E047AE" w:rsidP="00E047AE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E047AE">
        <w:rPr>
          <w:sz w:val="24"/>
          <w:szCs w:val="24"/>
        </w:rPr>
        <w:t>Ibuprofen and acetaminophen must be taken together</w:t>
      </w:r>
      <w:bookmarkEnd w:id="0"/>
    </w:p>
    <w:sectPr w:rsidR="00E047AE" w:rsidRPr="00E047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3F" w:rsidRDefault="00425E3F" w:rsidP="0070120B">
      <w:pPr>
        <w:spacing w:after="0" w:line="240" w:lineRule="auto"/>
      </w:pPr>
      <w:r>
        <w:separator/>
      </w:r>
    </w:p>
  </w:endnote>
  <w:endnote w:type="continuationSeparator" w:id="0">
    <w:p w:rsidR="00425E3F" w:rsidRDefault="00425E3F" w:rsidP="0070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3F" w:rsidRDefault="00425E3F" w:rsidP="0070120B">
      <w:pPr>
        <w:spacing w:after="0" w:line="240" w:lineRule="auto"/>
      </w:pPr>
      <w:r>
        <w:separator/>
      </w:r>
    </w:p>
  </w:footnote>
  <w:footnote w:type="continuationSeparator" w:id="0">
    <w:p w:rsidR="00425E3F" w:rsidRDefault="00425E3F" w:rsidP="0070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0B" w:rsidRPr="0070120B" w:rsidRDefault="0070120B" w:rsidP="0070120B">
    <w:pPr>
      <w:pStyle w:val="Header"/>
      <w:jc w:val="center"/>
    </w:pPr>
    <w:r w:rsidRPr="0070120B">
      <w:rPr>
        <w:noProof/>
      </w:rPr>
      <w:drawing>
        <wp:inline distT="0" distB="0" distL="0" distR="0">
          <wp:extent cx="3038475" cy="943867"/>
          <wp:effectExtent l="0" t="0" r="0" b="8890"/>
          <wp:docPr id="1" name="Picture 1" descr="C:\Users\USER1\Desktop\SIODADENTAL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SIODADENTAL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122" cy="95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7BB8"/>
    <w:multiLevelType w:val="hybridMultilevel"/>
    <w:tmpl w:val="194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E"/>
    <w:rsid w:val="00425E3F"/>
    <w:rsid w:val="0070120B"/>
    <w:rsid w:val="008E2D70"/>
    <w:rsid w:val="00DC006C"/>
    <w:rsid w:val="00E047AE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B1E95-936F-4C71-8B8C-7874DDD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0B"/>
  </w:style>
  <w:style w:type="paragraph" w:styleId="Footer">
    <w:name w:val="footer"/>
    <w:basedOn w:val="Normal"/>
    <w:link w:val="FooterChar"/>
    <w:uiPriority w:val="99"/>
    <w:unhideWhenUsed/>
    <w:rsid w:val="007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2019-09-24T15:08:00Z</cp:lastPrinted>
  <dcterms:created xsi:type="dcterms:W3CDTF">2019-09-24T14:50:00Z</dcterms:created>
  <dcterms:modified xsi:type="dcterms:W3CDTF">2019-09-24T15:14:00Z</dcterms:modified>
</cp:coreProperties>
</file>